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F9DB" w14:textId="77777777" w:rsidR="0044087C" w:rsidRDefault="0044087C" w:rsidP="0044087C">
      <w:pPr>
        <w:pStyle w:val="ac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70C63">
        <w:rPr>
          <w:rFonts w:ascii="Times New Roman" w:eastAsia="Calibri" w:hAnsi="Times New Roman" w:cs="Times New Roman"/>
          <w:b/>
          <w:sz w:val="24"/>
          <w:szCs w:val="24"/>
        </w:rPr>
        <w:t>НАЗАР АУДАРЫҢЫЗ! КОНКУРС!!!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037F6BE" w14:textId="77777777" w:rsidR="0044087C" w:rsidRDefault="0044087C" w:rsidP="0044087C">
      <w:pPr>
        <w:pStyle w:val="ac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0182A1" w14:textId="3F063523" w:rsidR="0044087C" w:rsidRDefault="0044087C" w:rsidP="0044087C">
      <w:pPr>
        <w:pStyle w:val="ac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A70C63">
        <w:rPr>
          <w:rFonts w:ascii="Times New Roman" w:eastAsia="Calibri" w:hAnsi="Times New Roman" w:cs="Times New Roman"/>
          <w:sz w:val="24"/>
          <w:szCs w:val="24"/>
        </w:rPr>
        <w:t>Түпқараған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гуманитарлық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A70C63">
        <w:rPr>
          <w:rFonts w:ascii="Times New Roman" w:eastAsia="Calibri" w:hAnsi="Times New Roman" w:cs="Times New Roman"/>
          <w:sz w:val="24"/>
          <w:szCs w:val="24"/>
        </w:rPr>
        <w:t>кәсіптік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колледжі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 </w:t>
      </w:r>
      <w:r w:rsidRPr="00A70C63">
        <w:rPr>
          <w:rFonts w:ascii="Times New Roman" w:eastAsia="Calibri" w:hAnsi="Times New Roman" w:cs="Times New Roman"/>
          <w:sz w:val="24"/>
          <w:szCs w:val="24"/>
        </w:rPr>
        <w:t>МКҚК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4D3137">
        <w:rPr>
          <w:rFonts w:ascii="Times New Roman" w:eastAsia="Calibri" w:hAnsi="Times New Roman" w:cs="Times New Roman"/>
          <w:sz w:val="24"/>
          <w:szCs w:val="24"/>
          <w:lang w:val="en-US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 </w:t>
      </w:r>
      <w:r w:rsidRPr="00A70C63">
        <w:rPr>
          <w:rFonts w:ascii="Times New Roman" w:eastAsia="Calibri" w:hAnsi="Times New Roman" w:cs="Times New Roman"/>
          <w:sz w:val="24"/>
          <w:szCs w:val="24"/>
        </w:rPr>
        <w:t>негізге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ала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отырып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2026 жылдың </w:t>
      </w:r>
      <w:r w:rsidR="006D7A96">
        <w:rPr>
          <w:rFonts w:ascii="Times New Roman" w:eastAsia="Calibri" w:hAnsi="Times New Roman" w:cs="Times New Roman"/>
          <w:sz w:val="24"/>
          <w:szCs w:val="24"/>
          <w:lang w:val="kk-KZ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-2</w:t>
      </w:r>
      <w:r w:rsidR="004C19D0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сәуір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күндері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аралығында </w:t>
      </w:r>
      <w:r w:rsidRPr="00A812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қажетті мамандарға конкурс жариялайды. 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Бос жұмыс орындары туралы хабарландырулар Instagram, Facebook әлеуметтік желілеріне, "Enbek.kz" және колледждің ресми сайтына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https: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//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tgtk-bautino.edu.kz/kz/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4D3137">
        <w:rPr>
          <w:rFonts w:ascii="Times New Roman" w:hAnsi="Times New Roman" w:cs="Times New Roman"/>
          <w:color w:val="000000"/>
          <w:sz w:val="24"/>
          <w:szCs w:val="24"/>
          <w:lang w:val="kk-KZ"/>
        </w:rPr>
        <w:t>"Педагогті жұмысқа қабылдау" модулінде (бұдан әрі - Модуль) (https://hr-nobd.edu.kz/)</w:t>
      </w:r>
      <w:r w:rsidRPr="009D5C3F">
        <w:rPr>
          <w:color w:val="000000"/>
          <w:sz w:val="28"/>
          <w:lang w:val="kk-KZ"/>
        </w:rPr>
        <w:t xml:space="preserve"> 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жарияланады.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14:paraId="1AFD4FC1" w14:textId="77777777" w:rsidR="0044087C" w:rsidRDefault="0044087C" w:rsidP="0044087C">
      <w:pPr>
        <w:pStyle w:val="ac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E5222E" w14:textId="3268AB7F" w:rsidR="0044087C" w:rsidRPr="0044087C" w:rsidRDefault="0044087C" w:rsidP="0044087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44087C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асшысының ақпараттық технологиялар жөніндегі орынбасары - </w:t>
      </w:r>
      <w:r w:rsidRPr="0044087C">
        <w:rPr>
          <w:rFonts w:ascii="Times New Roman" w:eastAsia="Calibri" w:hAnsi="Times New Roman" w:cs="Times New Roman"/>
          <w:sz w:val="24"/>
          <w:szCs w:val="24"/>
          <w:lang w:val="kk-KZ"/>
        </w:rPr>
        <w:t>1,0 жүктеме</w:t>
      </w:r>
    </w:p>
    <w:p w14:paraId="32F7EE0D" w14:textId="77777777" w:rsidR="0044087C" w:rsidRPr="0044087C" w:rsidRDefault="0044087C" w:rsidP="00440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KZ"/>
        </w:rPr>
      </w:pPr>
    </w:p>
    <w:p w14:paraId="196D605B" w14:textId="77777777" w:rsidR="0044087C" w:rsidRDefault="0044087C" w:rsidP="00440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Еңбекақы мөлшері: біліміне, біліктілік санатына, сондай-ақ еңбек сіңірген жылдарына байланысты.</w:t>
      </w:r>
    </w:p>
    <w:p w14:paraId="14164A78" w14:textId="77777777" w:rsidR="0044087C" w:rsidRPr="00A70C63" w:rsidRDefault="0044087C" w:rsidP="00440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A4FC2C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/>
          <w:sz w:val="24"/>
          <w:szCs w:val="24"/>
          <w:lang w:val="ru-KZ"/>
        </w:rPr>
        <w:t>Лауазымдық міндеттері:</w:t>
      </w:r>
    </w:p>
    <w:p w14:paraId="476AF0A3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 ұйымын ақпараттандыру процесін іске асыруды, оны ресурстық қамтамасыз етуді, білім беру және басқару қызметінде ақпараттық және коммуникациялық технологиялар құралдарын пайдалануды ұйымдастырады;</w:t>
      </w:r>
    </w:p>
    <w:p w14:paraId="6C9E7015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оқу жылына оқу-тәрбие процесін ақпараттандыруды дамыту бойынша жұмыс жоспарын әзірлейді;</w:t>
      </w:r>
    </w:p>
    <w:p w14:paraId="153ED1CA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оқыту процесінде ақпараттық және коммуникациялық технологияларды енгізеді және пайдаланады;</w:t>
      </w:r>
    </w:p>
    <w:p w14:paraId="2602E51C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орнатады;</w:t>
      </w:r>
    </w:p>
    <w:p w14:paraId="581C3BE3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тиісті жұмыс бағытының кадрларын іріктеуді және орналастыруды жүзеге асырады, оларды басшыға ұсынады;</w:t>
      </w:r>
    </w:p>
    <w:p w14:paraId="4E324FB3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ақпараттық технологияларды пайдалану мәселелері бойынша педагогикалық және басқару кадрларын оқытуды ұйымдастырады;</w:t>
      </w:r>
    </w:p>
    <w:p w14:paraId="7B2876DE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ақпараттық және коммуникациялық технологиялар саласындағы әдістемелік, зерттеу, тәжірибелік-эксперименттік және инновациялық жұмыс жүйесін ұйымдастырады және жоспарлайды;</w:t>
      </w:r>
    </w:p>
    <w:p w14:paraId="5A65119E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педагогтер мен білім алушылар арасында ақпараттандыру бойынша конкурстар, конференциялар өткізуді ұйымдастырады;</w:t>
      </w:r>
    </w:p>
    <w:p w14:paraId="7261B4AF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оқу-материалдық базаны қамтамасыз ету, сақтау және толықтыру, қызмет көрсету, жөндеу және оны есепке алу жөніндегі жұмысты ұйымдастырады;</w:t>
      </w:r>
    </w:p>
    <w:p w14:paraId="295D990F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еңбек қауіпсіздігі және еңбекті қорғау бойынша санитариялық-гигиеналық режим ережелерінің сақталуын қамтамасыз етеді;</w:t>
      </w:r>
    </w:p>
    <w:p w14:paraId="06C5951E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қолданыстағы нормативтік құқықтық актілер мен нұсқаулықтарға сәйкес белгіленген есептік құжаттаманы уақтылы жасауды қамтамасыз етеді;</w:t>
      </w:r>
    </w:p>
    <w:p w14:paraId="64F64A02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техникалық және кәсіптік, орта білімнен кейінгі білім беру ұйымдарының басшылары мен басшылары орынбасарларының біліктілікті беру (растау), арттыру кезінде қойылатын тиімділік көрсеткіштеріне сәйкес келеді;</w:t>
      </w:r>
    </w:p>
    <w:p w14:paraId="2FD37238" w14:textId="77777777" w:rsid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алушылар, педагогтер және басқа да қызметкерлер арасында сыбайлас жемқорлыққа қарсы мәдениетті, академиялық адалдық қағидаттарын бойына сіңіреді.</w:t>
      </w:r>
    </w:p>
    <w:p w14:paraId="4CCC802A" w14:textId="77777777" w:rsid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33082EEB" w14:textId="6AD2B0BF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 Білуге тиіс:</w:t>
      </w:r>
    </w:p>
    <w:p w14:paraId="5BFCB321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Қазақстан Республикасының </w:t>
      </w:r>
      <w:hyperlink r:id="rId5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Конституциясы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, Қазақстан Республикасының </w:t>
      </w:r>
      <w:hyperlink r:id="rId6" w:anchor="z3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Бюджет кодексі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, Қазақстан Республикасының </w:t>
      </w:r>
      <w:hyperlink r:id="rId7" w:anchor="z205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Еңбек кодексі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 xml:space="preserve">, "Неке (ерлі-зайыптылық) және отбасы </w:t>
      </w: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lastRenderedPageBreak/>
        <w:t>туралы" </w:t>
      </w:r>
      <w:hyperlink r:id="rId8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кодекс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, Қазақстан Республикасының Әкімшілік рәсімдік-процессуалдық </w:t>
      </w:r>
      <w:hyperlink r:id="rId9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Кодексі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, Қазақстан Республикасының "</w:t>
      </w:r>
      <w:hyperlink r:id="rId10" w:anchor="z2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Білім туралы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11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Педагог мәртебесі туралы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12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Сыбайлас жемқорлыққа қарсы іс-қимыл туралы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13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Ақпараттандыру туралы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14" w:anchor="z1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Дербес деректер және оларды қорғау туралы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15" w:anchor="z2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Қазақстан Республикасындағы тіл туралы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 Заңдары;</w:t>
      </w:r>
    </w:p>
    <w:p w14:paraId="0870D6F4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беруді дамытудың мемлекеттік бағдарламалары, ақпараттандыру бойынша, білім алушыларды оқыту және тәрбиелеу, ақпараттық қауіпсіздік мәселелері бойынша өзге де нормативтік құқықтық актілер;</w:t>
      </w:r>
    </w:p>
    <w:p w14:paraId="6BF2F992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педагогикалық этиканың негізгі нормалары;</w:t>
      </w:r>
    </w:p>
    <w:p w14:paraId="635D5950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мемлекеттік жалпыға міндетті білім беру стандарты, педагогика және психология, әлеуметтану негіздері, қазіргі заманғы педагогикалық ғылым мен практиканың жетістіктері;</w:t>
      </w:r>
    </w:p>
    <w:p w14:paraId="0F3834E5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басқарудың инновациялық әдістері, экономика негіздері;</w:t>
      </w:r>
    </w:p>
    <w:p w14:paraId="7A51FF11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еңбек қауіпсіздігі және еңбекті қорғау, өртке қарсы қорғау қағидалары.</w:t>
      </w:r>
    </w:p>
    <w:p w14:paraId="36B33320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Ескерту. 260-тармаққа өзгеріс енгізілді - ҚР Оқу-ағарту министрінің 14.04.2023 </w:t>
      </w:r>
      <w:hyperlink r:id="rId16" w:anchor="120" w:history="1">
        <w:r w:rsidRPr="0044087C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ru-KZ"/>
          </w:rPr>
          <w:t>№ 100</w:t>
        </w:r>
      </w:hyperlink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(алғашқы ресми жарияланған күнінен кейін күнтізбелік он күн өткен соң қолданысқа енгізіледі) бұйрығымен.</w:t>
      </w: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br/>
      </w:r>
    </w:p>
    <w:p w14:paraId="13BD2786" w14:textId="22889540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/>
          <w:sz w:val="24"/>
          <w:szCs w:val="24"/>
          <w:lang w:val="ru-KZ"/>
        </w:rPr>
        <w:t>Біліктілікке қойылатын талаптар:</w:t>
      </w:r>
    </w:p>
    <w:p w14:paraId="5AA1EB70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тиісті бейін бойынша жоғары және (немесе) жоғары оқу орнынан кейінгі педагогикалық білім немесе өзге де жоғары (жоғары оқу орнынан кейінгі) кәсіптік білім және білім беру ұйымдарындағы жұмыс өтілі кемінде 5 жыл немесе білім беру ұйымының бейініне сәйкес келетін кәсіпорындардағы (ұйымдардағы) жұмыс өтілі кемінде 3 жыл, кәсіптік қайта даярлығы бар;</w:t>
      </w:r>
    </w:p>
    <w:p w14:paraId="10D20487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44087C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немесе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болуы.</w:t>
      </w:r>
    </w:p>
    <w:p w14:paraId="5019C585" w14:textId="77777777" w:rsidR="0044087C" w:rsidRPr="0044087C" w:rsidRDefault="0044087C" w:rsidP="004408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07BB503E" w14:textId="77777777" w:rsidR="0044087C" w:rsidRPr="00A70C63" w:rsidRDefault="0044087C" w:rsidP="0044087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Конкурсқа қатысатын педагогтарға қажетті құжаттар тізімі:</w:t>
      </w:r>
    </w:p>
    <w:p w14:paraId="38021498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1) конкурсқа қатысу туралы өтініш; </w:t>
      </w:r>
    </w:p>
    <w:p w14:paraId="42DCDC4B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2) жеке басын куәландыратын құжат; </w:t>
      </w:r>
    </w:p>
    <w:p w14:paraId="2DFBF141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3) кадрларды есепке алу бойынша толтырылған жеке іс парағы; </w:t>
      </w:r>
    </w:p>
    <w:p w14:paraId="35631372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14:paraId="34EDC52C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5) еңбек қызметін растайтын құжаттың көшірмесі (бар болса); </w:t>
      </w:r>
    </w:p>
    <w:p w14:paraId="20B1EAC6" w14:textId="1B77A018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</w:t>
      </w:r>
      <w:r w:rsidR="009D4A2A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4B9884E6" w14:textId="77777777" w:rsidR="009D4A2A" w:rsidRPr="006D7A96" w:rsidRDefault="0044087C" w:rsidP="009D4A2A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9D4A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7) </w:t>
      </w:r>
      <w:r w:rsidR="009D4A2A" w:rsidRPr="006D7A96">
        <w:rPr>
          <w:rFonts w:ascii="Times New Roman" w:hAnsi="Times New Roman" w:cs="Times New Roman"/>
          <w:sz w:val="24"/>
          <w:szCs w:val="24"/>
          <w:lang w:val="kk-KZ"/>
        </w:rPr>
        <w:t>психикалық, мінез-құлықтық бұзылушылықтары бар аурудың динамикалық бақылауда жоқтығы туралы анықтама;</w:t>
      </w:r>
    </w:p>
    <w:p w14:paraId="61D0C4A3" w14:textId="3509EDA3" w:rsidR="0044087C" w:rsidRPr="009D4A2A" w:rsidRDefault="0044087C" w:rsidP="009D4A2A">
      <w:pPr>
        <w:pStyle w:val="ac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D4A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8) </w:t>
      </w:r>
      <w:r w:rsidR="009D4A2A" w:rsidRPr="009D4A2A">
        <w:rPr>
          <w:rFonts w:ascii="Times New Roman" w:hAnsi="Times New Roman" w:cs="Times New Roman"/>
          <w:sz w:val="24"/>
          <w:szCs w:val="24"/>
          <w:lang w:val="ru-KZ"/>
        </w:rPr>
        <w:t>наркологиялық аурудың динамикалық бақылауда жоқтығы туралы анықтама;</w:t>
      </w:r>
    </w:p>
    <w:p w14:paraId="211490A3" w14:textId="2BC0D40D" w:rsidR="0044087C" w:rsidRDefault="0044087C" w:rsidP="009D4A2A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9) </w:t>
      </w:r>
      <w:r w:rsidR="009D4A2A" w:rsidRPr="006D7A96">
        <w:rPr>
          <w:rFonts w:ascii="Times New Roman" w:hAnsi="Times New Roman" w:cs="Times New Roman"/>
          <w:sz w:val="24"/>
          <w:szCs w:val="24"/>
          <w:lang w:val="kk-KZ"/>
        </w:rPr>
        <w:t>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17D8D7DC" w14:textId="6D652189" w:rsidR="009D4A2A" w:rsidRPr="006D7A96" w:rsidRDefault="009D4A2A" w:rsidP="009D4A2A">
      <w:pPr>
        <w:pStyle w:val="ac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A2A">
        <w:rPr>
          <w:rFonts w:ascii="Times New Roman" w:hAnsi="Times New Roman" w:cs="Times New Roman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 </w:t>
      </w:r>
      <w:r w:rsidRPr="009D4A2A">
        <w:rPr>
          <w:rFonts w:ascii="Times New Roman" w:hAnsi="Times New Roman" w:cs="Times New Roman"/>
          <w:sz w:val="24"/>
          <w:szCs w:val="24"/>
        </w:rPr>
        <w:lastRenderedPageBreak/>
        <w:t>немесе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IELTS (IELTS - </w:t>
      </w:r>
      <w:r w:rsidRPr="009D4A2A">
        <w:rPr>
          <w:rFonts w:ascii="Times New Roman" w:hAnsi="Times New Roman" w:cs="Times New Roman"/>
          <w:sz w:val="24"/>
          <w:szCs w:val="24"/>
        </w:rPr>
        <w:t>айелтс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) – 6,5 </w:t>
      </w:r>
      <w:r w:rsidRPr="009D4A2A">
        <w:rPr>
          <w:rFonts w:ascii="Times New Roman" w:hAnsi="Times New Roman" w:cs="Times New Roman"/>
          <w:sz w:val="24"/>
          <w:szCs w:val="24"/>
        </w:rPr>
        <w:t>балл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D4A2A">
        <w:rPr>
          <w:rFonts w:ascii="Times New Roman" w:hAnsi="Times New Roman" w:cs="Times New Roman"/>
          <w:sz w:val="24"/>
          <w:szCs w:val="24"/>
        </w:rPr>
        <w:t>немесе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тойфл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TOEFL (</w:t>
      </w:r>
      <w:r w:rsidRPr="009D4A2A">
        <w:rPr>
          <w:rFonts w:ascii="Times New Roman" w:hAnsi="Times New Roman" w:cs="Times New Roman"/>
          <w:sz w:val="24"/>
          <w:szCs w:val="24"/>
        </w:rPr>
        <w:t>і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>nternet Based Test (</w:t>
      </w:r>
      <w:r w:rsidRPr="009D4A2A">
        <w:rPr>
          <w:rFonts w:ascii="Times New Roman" w:hAnsi="Times New Roman" w:cs="Times New Roman"/>
          <w:sz w:val="24"/>
          <w:szCs w:val="24"/>
        </w:rPr>
        <w:t>і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BT)) – 60-65 </w:t>
      </w:r>
      <w:r w:rsidRPr="009D4A2A">
        <w:rPr>
          <w:rFonts w:ascii="Times New Roman" w:hAnsi="Times New Roman" w:cs="Times New Roman"/>
          <w:sz w:val="24"/>
          <w:szCs w:val="24"/>
        </w:rPr>
        <w:t>балл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көрсеткіші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бар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сертификат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4DDC7AB" w14:textId="369BBA2D" w:rsidR="009D4A2A" w:rsidRPr="006D7A96" w:rsidRDefault="009D4A2A" w:rsidP="009D4A2A">
      <w:pPr>
        <w:pStyle w:val="ac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11) </w:t>
      </w:r>
      <w:r w:rsidRPr="009D4A2A">
        <w:rPr>
          <w:rFonts w:ascii="Times New Roman" w:hAnsi="Times New Roman" w:cs="Times New Roman"/>
          <w:sz w:val="24"/>
          <w:szCs w:val="24"/>
        </w:rPr>
        <w:t>осы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Қағидаларға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7" w:anchor="z236" w:history="1">
        <w:r w:rsidRPr="009D4A2A">
          <w:rPr>
            <w:rStyle w:val="ad"/>
            <w:rFonts w:ascii="Times New Roman" w:hAnsi="Times New Roman" w:cs="Times New Roman"/>
            <w:sz w:val="24"/>
            <w:szCs w:val="24"/>
            <w:lang w:val="ru-KZ"/>
          </w:rPr>
          <w:t>12</w:t>
        </w:r>
      </w:hyperlink>
      <w:r w:rsidRPr="006D7A96">
        <w:rPr>
          <w:rFonts w:ascii="Times New Roman" w:hAnsi="Times New Roman" w:cs="Times New Roman"/>
          <w:sz w:val="24"/>
          <w:szCs w:val="24"/>
          <w:lang w:val="en-US"/>
        </w:rPr>
        <w:t>, </w:t>
      </w:r>
      <w:hyperlink r:id="rId18" w:anchor="z238" w:history="1">
        <w:r w:rsidRPr="009D4A2A">
          <w:rPr>
            <w:rStyle w:val="ad"/>
            <w:rFonts w:ascii="Times New Roman" w:hAnsi="Times New Roman" w:cs="Times New Roman"/>
            <w:sz w:val="24"/>
            <w:szCs w:val="24"/>
            <w:lang w:val="ru-KZ"/>
          </w:rPr>
          <w:t>13-қосымшаларға</w:t>
        </w:r>
      </w:hyperlink>
      <w:r w:rsidRPr="006D7A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D4A2A">
        <w:rPr>
          <w:rFonts w:ascii="Times New Roman" w:hAnsi="Times New Roman" w:cs="Times New Roman"/>
          <w:sz w:val="24"/>
          <w:szCs w:val="24"/>
        </w:rPr>
        <w:t>сәйкес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нысан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бойынша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педагогтің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бос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немесе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уақытша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бос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лауазымына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кандидаттың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толтырылған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бағалау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парағы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B41E686" w14:textId="15D1D2F8" w:rsidR="009D4A2A" w:rsidRPr="006D7A96" w:rsidRDefault="009D4A2A" w:rsidP="009D4A2A">
      <w:pPr>
        <w:pStyle w:val="ac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12) </w:t>
      </w:r>
      <w:r w:rsidRPr="009D4A2A">
        <w:rPr>
          <w:rFonts w:ascii="Times New Roman" w:hAnsi="Times New Roman" w:cs="Times New Roman"/>
          <w:sz w:val="24"/>
          <w:szCs w:val="24"/>
        </w:rPr>
        <w:t>жұмыс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орнынан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D4A2A">
        <w:rPr>
          <w:rFonts w:ascii="Times New Roman" w:hAnsi="Times New Roman" w:cs="Times New Roman"/>
          <w:sz w:val="24"/>
          <w:szCs w:val="24"/>
        </w:rPr>
        <w:t>педагог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лауазымы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бойынша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D4A2A">
        <w:rPr>
          <w:rFonts w:ascii="Times New Roman" w:hAnsi="Times New Roman" w:cs="Times New Roman"/>
          <w:sz w:val="24"/>
          <w:szCs w:val="24"/>
        </w:rPr>
        <w:t>оқу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орнынан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ұсыным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2A">
        <w:rPr>
          <w:rFonts w:ascii="Times New Roman" w:hAnsi="Times New Roman" w:cs="Times New Roman"/>
          <w:sz w:val="24"/>
          <w:szCs w:val="24"/>
        </w:rPr>
        <w:t>хат</w:t>
      </w:r>
      <w:r w:rsidRPr="006D7A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35A92D" w14:textId="77777777" w:rsidR="009D4A2A" w:rsidRPr="006D7A96" w:rsidRDefault="009D4A2A" w:rsidP="009D4A2A">
      <w:pPr>
        <w:pStyle w:val="ac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41B167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C3F6E06" w14:textId="16C99045" w:rsidR="0044087C" w:rsidRPr="000C12DD" w:rsidRDefault="0044087C" w:rsidP="0044087C">
      <w:pPr>
        <w:spacing w:after="0" w:line="276" w:lineRule="auto"/>
        <w:jc w:val="both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ұжаттарды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2026 жылдың </w:t>
      </w:r>
      <w:r w:rsidR="004C19D0" w:rsidRPr="004C19D0">
        <w:rPr>
          <w:rFonts w:ascii="Times New Roman" w:eastAsia="Calibri" w:hAnsi="Times New Roman" w:cs="Times New Roman"/>
          <w:sz w:val="24"/>
          <w:szCs w:val="24"/>
          <w:lang w:val="kk-KZ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-2</w:t>
      </w:r>
      <w:r w:rsidR="004C19D0" w:rsidRPr="004C19D0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сәуір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күндері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аралығында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кадр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бөлімі меңгерушісі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Шолтаманова Гульмира Кайыркановнаға  (тел.8701 2671799) тапсыруларыңыз сұралады.</w:t>
      </w:r>
    </w:p>
    <w:p w14:paraId="186C9919" w14:textId="77777777" w:rsidR="0044087C" w:rsidRPr="00A70C63" w:rsidRDefault="0044087C" w:rsidP="004408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5D55396" w14:textId="2D972DF1" w:rsidR="009D4A2A" w:rsidRPr="009D4A2A" w:rsidRDefault="009D4A2A" w:rsidP="009D4A2A">
      <w:pPr>
        <w:rPr>
          <w:lang w:val="ru-KZ"/>
        </w:rPr>
      </w:pPr>
      <w:r w:rsidRPr="009D4A2A">
        <w:rPr>
          <w:lang w:val="ru-KZ"/>
        </w:rPr>
        <w:t> </w:t>
      </w:r>
    </w:p>
    <w:p w14:paraId="3912B3CF" w14:textId="77777777" w:rsidR="00DE3318" w:rsidRPr="009D4A2A" w:rsidRDefault="00DE3318">
      <w:pPr>
        <w:rPr>
          <w:lang w:val="ru-KZ"/>
        </w:rPr>
      </w:pPr>
    </w:p>
    <w:sectPr w:rsidR="00DE3318" w:rsidRPr="009D4A2A" w:rsidSect="0044087C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23A"/>
    <w:multiLevelType w:val="hybridMultilevel"/>
    <w:tmpl w:val="E5A201EC"/>
    <w:lvl w:ilvl="0" w:tplc="3258C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499F"/>
    <w:multiLevelType w:val="hybridMultilevel"/>
    <w:tmpl w:val="EB42C118"/>
    <w:lvl w:ilvl="0" w:tplc="B78AC6F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929193">
    <w:abstractNumId w:val="0"/>
  </w:num>
  <w:num w:numId="2" w16cid:durableId="189473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86"/>
    <w:rsid w:val="00196DC4"/>
    <w:rsid w:val="0044087C"/>
    <w:rsid w:val="004C19D0"/>
    <w:rsid w:val="004E66AD"/>
    <w:rsid w:val="006D7A96"/>
    <w:rsid w:val="0081173B"/>
    <w:rsid w:val="00882486"/>
    <w:rsid w:val="009D4A2A"/>
    <w:rsid w:val="00B939BF"/>
    <w:rsid w:val="00C17FB8"/>
    <w:rsid w:val="00D83792"/>
    <w:rsid w:val="00DE3318"/>
    <w:rsid w:val="00D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5E9"/>
  <w15:chartTrackingRefBased/>
  <w15:docId w15:val="{2E79933B-4240-40D5-BB9D-2C6AE0C8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87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2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2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2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24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24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24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24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24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24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2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2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2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24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24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24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2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24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248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4087C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d">
    <w:name w:val="Hyperlink"/>
    <w:basedOn w:val="a0"/>
    <w:uiPriority w:val="99"/>
    <w:unhideWhenUsed/>
    <w:rsid w:val="0044087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4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1100000518" TargetMode="External"/><Relationship Id="rId13" Type="http://schemas.openxmlformats.org/officeDocument/2006/relationships/hyperlink" Target="https://adilet.zan.kz/kaz/docs/Z1500000418" TargetMode="External"/><Relationship Id="rId18" Type="http://schemas.openxmlformats.org/officeDocument/2006/relationships/hyperlink" Target="https://adilet.zan.kz/kaz/docs/V2500035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500000414" TargetMode="External"/><Relationship Id="rId12" Type="http://schemas.openxmlformats.org/officeDocument/2006/relationships/hyperlink" Target="https://adilet.zan.kz/kaz/docs/Z1500000410" TargetMode="External"/><Relationship Id="rId17" Type="http://schemas.openxmlformats.org/officeDocument/2006/relationships/hyperlink" Target="https://adilet.zan.kz/kaz/docs/V25000359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30003231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080000095_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K950001000_" TargetMode="External"/><Relationship Id="rId15" Type="http://schemas.openxmlformats.org/officeDocument/2006/relationships/hyperlink" Target="https://adilet.zan.kz/kaz/docs/Z970000151_" TargetMode="External"/><Relationship Id="rId10" Type="http://schemas.openxmlformats.org/officeDocument/2006/relationships/hyperlink" Target="https://adilet.zan.kz/kaz/docs/Z070000319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K2000000350" TargetMode="External"/><Relationship Id="rId14" Type="http://schemas.openxmlformats.org/officeDocument/2006/relationships/hyperlink" Target="https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9</cp:revision>
  <dcterms:created xsi:type="dcterms:W3CDTF">2026-04-16T11:43:00Z</dcterms:created>
  <dcterms:modified xsi:type="dcterms:W3CDTF">2026-04-20T06:07:00Z</dcterms:modified>
</cp:coreProperties>
</file>